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194"/>
        <w:gridCol w:w="906"/>
        <w:gridCol w:w="860"/>
        <w:gridCol w:w="1220"/>
        <w:gridCol w:w="800"/>
        <w:gridCol w:w="1660"/>
        <w:gridCol w:w="1360"/>
        <w:gridCol w:w="1720"/>
        <w:gridCol w:w="1140"/>
        <w:gridCol w:w="114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hAnsi="仿宋_GB2312" w:eastAsia="仿宋_GB2312"/>
                <w:b/>
                <w:sz w:val="30"/>
                <w:szCs w:val="20"/>
              </w:rPr>
            </w:pPr>
            <w:r>
              <w:rPr>
                <w:rFonts w:hint="eastAsia" w:hAnsi="仿宋_GB2312" w:eastAsia="仿宋_GB2312"/>
                <w:b/>
                <w:sz w:val="30"/>
                <w:szCs w:val="20"/>
              </w:rPr>
              <w:t>附件二：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bookmarkStart w:id="0" w:name="_GoBack"/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益阳龙光桥建筑工程有限公司</w:t>
            </w:r>
            <w:bookmarkEnd w:id="0"/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其中，在建项目个数：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个,完工项目个数：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个                        填报时间：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工程类别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施工现场达标验收情况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益阳海吉星农产品物流中心项目粮油市场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龙岭工业园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16755m²</w:t>
            </w: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1824.28万元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2020年，已验收备案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曹放明</w:t>
            </w:r>
          </w:p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湘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243060909266</w:t>
            </w:r>
          </w:p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湘建安B（2019）0800543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吴惠群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B08961090000000045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李世平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43172020006574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湘建安C3（2020）0800072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莫澍滔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43171010006554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肖德昌</w:t>
            </w: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43171060004123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格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湖南三立诚科技有限公司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PCB电子线路版生产项目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资阳区长春经济开发区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2#厂房、4#宿舍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6060万元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2022年5月，基础开工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李启松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湘143131411778</w:t>
            </w: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湘建安B(2014)150002594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肖年飞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B08961090000000039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李世平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43172020006574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湘建安C3(2017)0800404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舒飞良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43171010006546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涂秋萍</w:t>
            </w: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109041400109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待验收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3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2Y1NWFiMjI1NGY3NTI0NWE2ODFjODQ5NGQ5ZjgifQ=="/>
  </w:docVars>
  <w:rsids>
    <w:rsidRoot w:val="37076EBD"/>
    <w:rsid w:val="3707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2022-06-16T03:10:00Z</dcterms:created>
  <dc:creator>117_</dc:creator>
  <cp:lastModifiedBy>117_</cp:lastModifiedBy>
  <dcterms:modified xsi:type="dcterms:W3CDTF">2022-06-16T03:10:49Z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962960A4273E49C9870A08A8DAD88E23</vt:lpwstr>
  </property>
</Properties>
</file>