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3" w:tblpY="178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635"/>
        <w:gridCol w:w="883"/>
        <w:gridCol w:w="963"/>
        <w:gridCol w:w="1183"/>
        <w:gridCol w:w="1073"/>
        <w:gridCol w:w="1910"/>
        <w:gridCol w:w="1499"/>
        <w:gridCol w:w="1783"/>
        <w:gridCol w:w="1341"/>
        <w:gridCol w:w="1263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3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38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南县宏业建筑工程有限责任公司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其中，在建项目个数：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个,完工项目个数：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个                    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填报时间：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所在地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类别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进度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安全生产考核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合格证编号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证书编号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color="auto" w:fill="FFFFFF"/>
              </w:rPr>
              <w:t>益阳市大通湖区千山红镇中心幼儿园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大通湖千山红镇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土建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5427㎡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2200万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2020.06基础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周波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000054765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湘建安B（2021）0800000015　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王伟荣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B08991090000000127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蔡勃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湘建安C2（2019）0800372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李彪43171010033763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田智颖43181060001692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ZjVkMjVmNzk1ZmNkM2E4ZDAzNmY0NmMxNGVkNjMifQ=="/>
  </w:docVars>
  <w:rsids>
    <w:rsidRoot w:val="1DB213DC"/>
    <w:rsid w:val="1DB2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2022-06-16T02:51:00Z</dcterms:created>
  <dc:creator>嘻嘻哈哈</dc:creator>
  <cp:lastModifiedBy>嘻嘻哈哈</cp:lastModifiedBy>
  <dcterms:modified xsi:type="dcterms:W3CDTF">2022-06-16T02:52:04Z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91BA38C6299042068AE128CC6C53EEC6</vt:lpwstr>
  </property>
</Properties>
</file>