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rPr>
          <w:rFonts w:hint="eastAsia" w:ascii="宋体" w:hAnsi="宋体"/>
          <w:b/>
          <w:color w:val="FF0000"/>
          <w:spacing w:val="-90"/>
          <w:sz w:val="100"/>
        </w:rPr>
      </w:pPr>
    </w:p>
    <w:p>
      <w:pPr>
        <w:rPr>
          <w:rFonts w:hint="eastAsia" w:ascii="方正小标宋简体" w:hAnsi="宋体" w:eastAsia="方正小标宋简体"/>
          <w:color w:val="FF0000"/>
          <w:spacing w:val="-40"/>
          <w:sz w:val="90"/>
          <w:szCs w:val="90"/>
        </w:rPr>
      </w:pPr>
      <w:r>
        <w:rPr>
          <w:rFonts w:hint="eastAsia" w:ascii="方正小标宋简体" w:hAnsi="宋体" w:eastAsia="方正小标宋简体"/>
          <w:color w:val="FF0000"/>
          <w:spacing w:val="-40"/>
          <w:sz w:val="90"/>
          <w:szCs w:val="90"/>
        </w:rPr>
        <w:t>益阳市建筑业协会文件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pacing w:val="-94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益建协〔202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号</w:t>
      </w:r>
      <w:r>
        <w:rPr>
          <w:rFonts w:ascii="仿宋" w:hAnsi="仿宋" w:eastAsia="仿宋"/>
          <w:b/>
          <w:spacing w:val="-9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257800" cy="0"/>
                <wp:effectExtent l="0" t="12700" r="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2pt;height:0pt;width:414pt;z-index:251659264;mso-width-relative:page;mso-height-relative:page;" filled="f" stroked="t" coordsize="21600,21600" o:gfxdata="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aSFWXTAAAABgEAAA8AAAAAAAAAAQAgAAAAIgAAAGRycy9kb3ducmV2LnhtbFBLAQIUABQA&#10;AAAIAIdO4kBGMmXz9QEAAOUDAAAOAAAAAAAAAAEAIAAAACIBAABkcnMvZTJvRG9jLnhtbFBLBQYA&#10;AAAABgAGAFkBAACJ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仿宋" w:hAnsi="仿宋" w:eastAsia="仿宋"/>
          <w:b/>
          <w:spacing w:val="-94"/>
          <w:sz w:val="32"/>
          <w:szCs w:val="32"/>
        </w:rPr>
      </w:pPr>
    </w:p>
    <w:p>
      <w:pPr>
        <w:rPr>
          <w:rFonts w:hint="eastAsia" w:ascii="宋体" w:hAnsi="宋体"/>
        </w:rPr>
      </w:pPr>
      <w:r>
        <w:t xml:space="preserve"> 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关于</w:t>
      </w:r>
      <w:r>
        <w:rPr>
          <w:rFonts w:hint="eastAsia"/>
          <w:sz w:val="44"/>
          <w:szCs w:val="44"/>
          <w:lang w:val="en-US" w:eastAsia="zh-CN"/>
        </w:rPr>
        <w:t>2023</w:t>
      </w:r>
      <w:r>
        <w:rPr>
          <w:rFonts w:hint="eastAsia"/>
          <w:sz w:val="44"/>
          <w:szCs w:val="44"/>
        </w:rPr>
        <w:t>年度第</w:t>
      </w:r>
      <w:r>
        <w:rPr>
          <w:rFonts w:hint="eastAsia"/>
          <w:sz w:val="44"/>
          <w:szCs w:val="44"/>
          <w:lang w:eastAsia="zh-CN"/>
        </w:rPr>
        <w:t>一</w:t>
      </w:r>
      <w:r>
        <w:rPr>
          <w:rFonts w:hint="eastAsia"/>
          <w:sz w:val="44"/>
          <w:szCs w:val="44"/>
        </w:rPr>
        <w:t>批益阳市优质工程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评选结果的公示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年度第</w:t>
      </w:r>
      <w:r>
        <w:rPr>
          <w:rFonts w:hint="eastAsia" w:ascii="仿宋" w:hAnsi="仿宋" w:eastAsia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批</w:t>
      </w:r>
      <w:r>
        <w:rPr>
          <w:rFonts w:hint="eastAsia" w:ascii="仿宋" w:hAnsi="仿宋" w:eastAsia="仿宋"/>
          <w:sz w:val="32"/>
          <w:szCs w:val="32"/>
          <w:lang w:eastAsia="zh-CN"/>
        </w:rPr>
        <w:t>益阳市优质工程评选</w:t>
      </w:r>
      <w:r>
        <w:rPr>
          <w:rFonts w:hint="eastAsia" w:ascii="仿宋" w:hAnsi="仿宋" w:eastAsia="仿宋"/>
          <w:sz w:val="32"/>
          <w:szCs w:val="32"/>
        </w:rPr>
        <w:t>结果进行公示。自公示发布之日起7日内（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日前）如对评审结果有异议的，请以书面材料报送我会秘书处。任何单位和个人对有关工程的问题均可以举报。举报应实事求是，以单位名义反映情况的，应加盖单位公章；以个人名义反映情况的，应签署真实姓名和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地址：益阳市海棠路228号盛世金源大厦四楼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邮编：413000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电话：0737-2235856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</w:t>
      </w:r>
      <w:r>
        <w:rPr>
          <w:rFonts w:hint="eastAsia" w:ascii="仿宋" w:hAnsi="仿宋" w:eastAsia="仿宋"/>
          <w:sz w:val="32"/>
          <w:szCs w:val="32"/>
          <w:lang w:eastAsia="zh-CN"/>
        </w:rPr>
        <w:t>件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年度第</w:t>
      </w:r>
      <w:r>
        <w:rPr>
          <w:rFonts w:hint="eastAsia" w:ascii="仿宋" w:hAnsi="仿宋" w:eastAsia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批益阳市优质工程</w:t>
      </w:r>
      <w:r>
        <w:rPr>
          <w:rFonts w:hint="eastAsia" w:ascii="仿宋" w:hAnsi="仿宋" w:eastAsia="仿宋"/>
          <w:sz w:val="32"/>
          <w:szCs w:val="32"/>
          <w:lang w:eastAsia="zh-CN"/>
        </w:rPr>
        <w:t>入选</w:t>
      </w:r>
      <w:r>
        <w:rPr>
          <w:rFonts w:hint="eastAsia" w:ascii="仿宋" w:hAnsi="仿宋" w:eastAsia="仿宋"/>
          <w:sz w:val="32"/>
          <w:szCs w:val="32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40" w:firstLineChars="1700"/>
        <w:jc w:val="center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益阳市建筑业协会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40" w:firstLineChars="1700"/>
        <w:jc w:val="center"/>
        <w:textAlignment w:val="auto"/>
        <w:outlineLvl w:val="9"/>
        <w:rPr>
          <w:rFonts w:hint="eastAsia"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批益阳市优质工程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入选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tbl>
      <w:tblPr>
        <w:tblStyle w:val="7"/>
        <w:tblpPr w:leftFromText="180" w:rightFromText="180" w:vertAnchor="text" w:horzAnchor="page" w:tblpXSpec="center" w:tblpY="616"/>
        <w:tblOverlap w:val="never"/>
        <w:tblW w:w="146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886"/>
        <w:gridCol w:w="3302"/>
        <w:gridCol w:w="2439"/>
        <w:gridCol w:w="1013"/>
        <w:gridCol w:w="2151"/>
        <w:gridCol w:w="10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3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施工单位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工程地址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   经理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监理单位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Courier New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宝基风华5#、6#及栋间地下室</w:t>
            </w:r>
          </w:p>
        </w:tc>
        <w:tc>
          <w:tcPr>
            <w:tcW w:w="3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湖南益阳工程有限公司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迎宾路北侧、蓉园路西侧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冯百壁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益阳市建筑设计院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郭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宋体" w:hAnsi="Courier New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3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桃江县人民医院南院院区建设项目</w:t>
            </w:r>
          </w:p>
        </w:tc>
        <w:tc>
          <w:tcPr>
            <w:tcW w:w="3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湖南省第六工程有限公司</w:t>
            </w:r>
          </w:p>
        </w:tc>
        <w:tc>
          <w:tcPr>
            <w:tcW w:w="243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益阳市桃江县桃花江大道北侧、七星路西侧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  <w:t>曹  峰</w:t>
            </w:r>
          </w:p>
        </w:tc>
        <w:tc>
          <w:tcPr>
            <w:tcW w:w="21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湖南省工程建设监理有限公司</w:t>
            </w:r>
          </w:p>
        </w:tc>
        <w:tc>
          <w:tcPr>
            <w:tcW w:w="108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吴晓龙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参建（机电安装工程）</w:t>
            </w:r>
          </w:p>
        </w:tc>
        <w:tc>
          <w:tcPr>
            <w:tcW w:w="3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湖南六建机电安装有限责任公司</w:t>
            </w:r>
          </w:p>
        </w:tc>
        <w:tc>
          <w:tcPr>
            <w:tcW w:w="243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  <w:t>何  芬</w:t>
            </w:r>
          </w:p>
        </w:tc>
        <w:tc>
          <w:tcPr>
            <w:tcW w:w="215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108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参建（机电安装工程）</w:t>
            </w:r>
          </w:p>
        </w:tc>
        <w:tc>
          <w:tcPr>
            <w:tcW w:w="3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深圳达实智能股份有限公司</w:t>
            </w:r>
          </w:p>
        </w:tc>
        <w:tc>
          <w:tcPr>
            <w:tcW w:w="243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  <w:t>尹海烽</w:t>
            </w:r>
          </w:p>
        </w:tc>
        <w:tc>
          <w:tcPr>
            <w:tcW w:w="215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108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参建（装饰装修、幕墙工程）</w:t>
            </w:r>
          </w:p>
        </w:tc>
        <w:tc>
          <w:tcPr>
            <w:tcW w:w="3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湖南六建装饰设计工程有限责任公司</w:t>
            </w:r>
          </w:p>
        </w:tc>
        <w:tc>
          <w:tcPr>
            <w:tcW w:w="243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  <w:t>肖  栋</w:t>
            </w:r>
          </w:p>
        </w:tc>
        <w:tc>
          <w:tcPr>
            <w:tcW w:w="215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108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参建（幕墙及室内精装修工程）</w:t>
            </w:r>
          </w:p>
        </w:tc>
        <w:tc>
          <w:tcPr>
            <w:tcW w:w="3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湖南华意建筑装修装饰有限公司</w:t>
            </w:r>
          </w:p>
        </w:tc>
        <w:tc>
          <w:tcPr>
            <w:tcW w:w="243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  <w:t>卢  宏</w:t>
            </w:r>
          </w:p>
        </w:tc>
        <w:tc>
          <w:tcPr>
            <w:tcW w:w="215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108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参建（消防工程）</w:t>
            </w:r>
          </w:p>
        </w:tc>
        <w:tc>
          <w:tcPr>
            <w:tcW w:w="3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长沙时代消防设备工程有限公司</w:t>
            </w:r>
          </w:p>
        </w:tc>
        <w:tc>
          <w:tcPr>
            <w:tcW w:w="24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  <w:t>王  立</w:t>
            </w:r>
          </w:p>
        </w:tc>
        <w:tc>
          <w:tcPr>
            <w:tcW w:w="21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108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3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施工单位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工程地址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   经理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监理单位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益阳市城市西环线建设项目（虎山路）</w:t>
            </w:r>
          </w:p>
        </w:tc>
        <w:tc>
          <w:tcPr>
            <w:tcW w:w="3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中交第二航务工程局有限公司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益阳市赫山区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  <w:t>马  威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湖南长顺项目管理有限公司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程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益阳资江风貌带及城市西环线建设综合工程PPP项目二标段（北滨江路）</w:t>
            </w:r>
          </w:p>
        </w:tc>
        <w:tc>
          <w:tcPr>
            <w:tcW w:w="3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中交第二航务工程局有限公司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益阳市资阳区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  <w:t>王武兵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湖南湖大建设监理有限公司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蔡进阳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jc w:val="both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40" w:firstLineChars="1700"/>
        <w:jc w:val="center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758" w:right="1361" w:bottom="1418" w:left="102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9"/>
        <w:rFonts w:hint="eastAsia" w:ascii="仿宋_GB2312" w:eastAsia="仿宋_GB2312"/>
        <w:sz w:val="24"/>
        <w:szCs w:val="24"/>
      </w:rPr>
      <w:instrText xml:space="preserve">PAGE 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9"/>
        <w:rFonts w:ascii="仿宋_GB2312" w:eastAsia="仿宋_GB2312"/>
        <w:sz w:val="24"/>
        <w:szCs w:val="24"/>
      </w:rPr>
      <w:t>- 1 -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NTFjNGI5NTg5NGIyZjVkYTJlMDE3ODBmNGU2NWMifQ=="/>
  </w:docVars>
  <w:rsids>
    <w:rsidRoot w:val="00633BEE"/>
    <w:rsid w:val="000676CF"/>
    <w:rsid w:val="000972F0"/>
    <w:rsid w:val="00110D58"/>
    <w:rsid w:val="00162958"/>
    <w:rsid w:val="00327B0F"/>
    <w:rsid w:val="00367A0E"/>
    <w:rsid w:val="003754FE"/>
    <w:rsid w:val="00442870"/>
    <w:rsid w:val="0050068F"/>
    <w:rsid w:val="00512EC1"/>
    <w:rsid w:val="0053162A"/>
    <w:rsid w:val="005B1FA2"/>
    <w:rsid w:val="005B2C0C"/>
    <w:rsid w:val="00633BEE"/>
    <w:rsid w:val="0066337D"/>
    <w:rsid w:val="00694B68"/>
    <w:rsid w:val="00774EEE"/>
    <w:rsid w:val="007B293E"/>
    <w:rsid w:val="007C356F"/>
    <w:rsid w:val="00806727"/>
    <w:rsid w:val="00837B4D"/>
    <w:rsid w:val="008475AC"/>
    <w:rsid w:val="009F6C70"/>
    <w:rsid w:val="00B40CB8"/>
    <w:rsid w:val="00C80C67"/>
    <w:rsid w:val="00D772B0"/>
    <w:rsid w:val="00DA71DE"/>
    <w:rsid w:val="00E54827"/>
    <w:rsid w:val="00E67C46"/>
    <w:rsid w:val="00FB11D5"/>
    <w:rsid w:val="00FB725E"/>
    <w:rsid w:val="01061EF9"/>
    <w:rsid w:val="04893C18"/>
    <w:rsid w:val="090D2188"/>
    <w:rsid w:val="0A9E6BCC"/>
    <w:rsid w:val="0EDE2DB2"/>
    <w:rsid w:val="160C6457"/>
    <w:rsid w:val="17D63067"/>
    <w:rsid w:val="18A62663"/>
    <w:rsid w:val="1B0244CC"/>
    <w:rsid w:val="1D227953"/>
    <w:rsid w:val="257E1F6F"/>
    <w:rsid w:val="2843474B"/>
    <w:rsid w:val="2AC545C7"/>
    <w:rsid w:val="2D130556"/>
    <w:rsid w:val="2E063D0B"/>
    <w:rsid w:val="2F1E31BB"/>
    <w:rsid w:val="30DD2A7B"/>
    <w:rsid w:val="33DB659D"/>
    <w:rsid w:val="35935DF5"/>
    <w:rsid w:val="360B1EFC"/>
    <w:rsid w:val="3CA57A6F"/>
    <w:rsid w:val="3E720C9E"/>
    <w:rsid w:val="427E2EBB"/>
    <w:rsid w:val="438217A0"/>
    <w:rsid w:val="44C702AD"/>
    <w:rsid w:val="488C76E4"/>
    <w:rsid w:val="5E496532"/>
    <w:rsid w:val="5EEE216B"/>
    <w:rsid w:val="5F2F4AA4"/>
    <w:rsid w:val="60F816FE"/>
    <w:rsid w:val="61EB0BE3"/>
    <w:rsid w:val="67984DC0"/>
    <w:rsid w:val="69AA605A"/>
    <w:rsid w:val="6C8D3D8F"/>
    <w:rsid w:val="6EC676C6"/>
    <w:rsid w:val="70B46624"/>
    <w:rsid w:val="722661B3"/>
    <w:rsid w:val="753C37D8"/>
    <w:rsid w:val="7BCE1CB3"/>
    <w:rsid w:val="7E29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semiHidden/>
    <w:unhideWhenUsed/>
    <w:qFormat/>
    <w:uiPriority w:val="99"/>
    <w:rPr>
      <w:color w:val="666666"/>
      <w:u w:val="none"/>
    </w:rPr>
  </w:style>
  <w:style w:type="character" w:styleId="11">
    <w:name w:val="Hyperlink"/>
    <w:basedOn w:val="8"/>
    <w:semiHidden/>
    <w:unhideWhenUsed/>
    <w:qFormat/>
    <w:uiPriority w:val="99"/>
    <w:rPr>
      <w:color w:val="666666"/>
      <w:u w:val="none"/>
    </w:rPr>
  </w:style>
  <w:style w:type="character" w:customStyle="1" w:styleId="12">
    <w:name w:val="日期 Char"/>
    <w:basedOn w:val="8"/>
    <w:link w:val="3"/>
    <w:semiHidden/>
    <w:qFormat/>
    <w:uiPriority w:val="99"/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qnewsbg"/>
    <w:basedOn w:val="8"/>
    <w:qFormat/>
    <w:uiPriority w:val="0"/>
    <w:rPr>
      <w:b/>
      <w:color w:val="005AAD"/>
      <w:sz w:val="21"/>
      <w:szCs w:val="21"/>
    </w:rPr>
  </w:style>
  <w:style w:type="character" w:customStyle="1" w:styleId="15">
    <w:name w:val="font21"/>
    <w:basedOn w:val="8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16">
    <w:name w:val="font1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7">
    <w:name w:val="font31"/>
    <w:basedOn w:val="8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41530C-26FD-4589-8870-E7ACFBEC49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673</Words>
  <Characters>713</Characters>
  <Lines>2</Lines>
  <Paragraphs>1</Paragraphs>
  <TotalTime>4</TotalTime>
  <ScaleCrop>false</ScaleCrop>
  <LinksUpToDate>false</LinksUpToDate>
  <CharactersWithSpaces>741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2018-05-18T01:27:00Z</dcterms:created>
  <dc:creator>Administrator</dc:creator>
  <cp:lastModifiedBy>Administrator</cp:lastModifiedBy>
  <cp:lastPrinted>2021-05-07T09:24:00Z</cp:lastPrinted>
  <dcterms:modified xsi:type="dcterms:W3CDTF">2023-03-23T07:51:21Z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5679BB0758F745039E9FBB9934B20FB3</vt:lpwstr>
  </property>
</Properties>
</file>