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ascii="微软雅黑" w:hAnsi="微软雅黑" w:eastAsia="微软雅黑" w:cs="微软雅黑"/>
          <w:b w:val="0"/>
          <w:bCs w:val="0"/>
          <w:i w:val="0"/>
          <w:iCs w:val="0"/>
          <w:caps w:val="0"/>
          <w:color w:val="333333"/>
          <w:spacing w:val="0"/>
          <w:sz w:val="39"/>
          <w:szCs w:val="39"/>
        </w:rPr>
      </w:pPr>
      <w:r>
        <w:rPr>
          <w:rFonts w:hint="eastAsia" w:ascii="微软雅黑" w:hAnsi="微软雅黑" w:eastAsia="微软雅黑" w:cs="微软雅黑"/>
          <w:b w:val="0"/>
          <w:bCs w:val="0"/>
          <w:i w:val="0"/>
          <w:iCs w:val="0"/>
          <w:caps w:val="0"/>
          <w:color w:val="333333"/>
          <w:spacing w:val="0"/>
          <w:sz w:val="39"/>
          <w:szCs w:val="39"/>
          <w:bdr w:val="none" w:color="auto" w:sz="0" w:space="0"/>
          <w:shd w:val="clear" w:fill="FFFFFF"/>
          <w:vertAlign w:val="baseline"/>
        </w:rPr>
        <w:t>关于开展2023-2024年度第一批湖南省优质工程评选活动的通知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湘建协〔2024〕1号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各市、州建筑业协会，各有关单位：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为激励建设施工企业建立健全质量保证体系，加强质量管理，推动我省建设工程质量水平不断提高，根据《湖南省优质工程评选办法》（湘建协〔2019〕3号），我会决定开展2023-2024年度第一批湖南省优质工程评选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黑体" w:hAnsi="黑体" w:eastAsia="黑体" w:cs="黑体"/>
          <w:i w:val="0"/>
          <w:iCs w:val="0"/>
          <w:caps w:val="0"/>
          <w:color w:val="333333"/>
          <w:spacing w:val="0"/>
          <w:sz w:val="32"/>
          <w:szCs w:val="32"/>
          <w:shd w:val="clear" w:fill="FFFFFF"/>
          <w:vertAlign w:val="baseline"/>
        </w:rPr>
      </w:pPr>
      <w:r>
        <w:rPr>
          <w:rFonts w:hint="eastAsia" w:ascii="仿宋" w:hAnsi="仿宋" w:eastAsia="仿宋" w:cs="仿宋"/>
          <w:i w:val="0"/>
          <w:iCs w:val="0"/>
          <w:caps w:val="0"/>
          <w:color w:val="333333"/>
          <w:spacing w:val="0"/>
          <w:sz w:val="32"/>
          <w:szCs w:val="32"/>
          <w:bdr w:val="none" w:color="auto" w:sz="0" w:space="0"/>
          <w:shd w:val="clear" w:fill="FFFFFF"/>
          <w:vertAlign w:val="baseline"/>
        </w:rPr>
        <w:t xml:space="preserve">      </w:t>
      </w:r>
      <w:r>
        <w:rPr>
          <w:rFonts w:hint="eastAsia" w:ascii="黑体" w:hAnsi="黑体" w:eastAsia="黑体" w:cs="黑体"/>
          <w:i w:val="0"/>
          <w:iCs w:val="0"/>
          <w:caps w:val="0"/>
          <w:color w:val="333333"/>
          <w:spacing w:val="0"/>
          <w:sz w:val="32"/>
          <w:szCs w:val="32"/>
          <w:shd w:val="clear" w:fill="FFFFFF"/>
          <w:vertAlign w:val="baseline"/>
        </w:rPr>
        <w:t>一、申报方式及要求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采取网络申报的方式。申报单位在湖南建筑信息网主页登录“省优质工程申报评审系统”后，点击“选择待申报项目”按钮，在已完成报备项目列表中点击拟申报项目。申报系统会根据项目报备信息自动导入建设工程施工许可证、施工合同（联合承包合同）、分包合同、消防验收资料、竣工验收记录和竣工验收备案表并生成申报表。申报单位打印申报表和承诺书并签字盖章后将扫描件在附件栏上传，同时在附件栏勾选以下资料，完成申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1、分包工程分部质量验收文件、各季度安全生产标准化考评资料，未开展安全生产标准化考评的行业和地区提供市级及以上行业主管部门安全文明施工证明资料。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2、能反映工程全貌及主要局部质量情况的彩照8-10张。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黑体" w:hAnsi="黑体" w:eastAsia="黑体" w:cs="黑体"/>
          <w:i w:val="0"/>
          <w:iCs w:val="0"/>
          <w:caps w:val="0"/>
          <w:color w:val="333333"/>
          <w:spacing w:val="0"/>
          <w:sz w:val="32"/>
          <w:szCs w:val="32"/>
          <w:shd w:val="clear" w:fill="FFFFFF"/>
          <w:vertAlign w:val="baseline"/>
        </w:rPr>
      </w:pPr>
      <w:r>
        <w:rPr>
          <w:rFonts w:hint="eastAsia" w:ascii="仿宋" w:hAnsi="仿宋" w:eastAsia="仿宋" w:cs="仿宋"/>
          <w:i w:val="0"/>
          <w:iCs w:val="0"/>
          <w:caps w:val="0"/>
          <w:color w:val="333333"/>
          <w:spacing w:val="0"/>
          <w:sz w:val="32"/>
          <w:szCs w:val="32"/>
          <w:bdr w:val="none" w:color="auto" w:sz="0" w:space="0"/>
          <w:shd w:val="clear" w:fill="FFFFFF"/>
          <w:vertAlign w:val="baseline"/>
        </w:rPr>
        <w:t xml:space="preserve">      </w:t>
      </w:r>
      <w:r>
        <w:rPr>
          <w:rFonts w:hint="eastAsia" w:ascii="黑体" w:hAnsi="黑体" w:eastAsia="黑体" w:cs="黑体"/>
          <w:i w:val="0"/>
          <w:iCs w:val="0"/>
          <w:caps w:val="0"/>
          <w:color w:val="333333"/>
          <w:spacing w:val="0"/>
          <w:sz w:val="32"/>
          <w:szCs w:val="32"/>
          <w:shd w:val="clear" w:fill="FFFFFF"/>
          <w:vertAlign w:val="baseline"/>
        </w:rPr>
        <w:t>二、推荐方式及要求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1、申报单位完成申报后，推荐单位登录系统审核申报资料，点击推荐，上传推荐函，完成推荐工作。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2、推荐单位应主动接受建设行政主管部门和监察机关的指导以及社会的监督，所推荐工程须在当地公开媒体公示不少于7天。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3、推荐单位要严把审核关，出具的推荐函应明确质量排序。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4、推荐单位不得以评奖名义向申报单位收取任何费用。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xml:space="preserve">      </w:t>
      </w:r>
      <w:r>
        <w:rPr>
          <w:rFonts w:hint="eastAsia" w:ascii="黑体" w:hAnsi="黑体" w:eastAsia="黑体" w:cs="黑体"/>
          <w:i w:val="0"/>
          <w:iCs w:val="0"/>
          <w:caps w:val="0"/>
          <w:color w:val="333333"/>
          <w:spacing w:val="0"/>
          <w:sz w:val="32"/>
          <w:szCs w:val="32"/>
          <w:bdr w:val="none" w:color="auto" w:sz="0" w:space="0"/>
          <w:shd w:val="clear" w:fill="FFFFFF"/>
          <w:vertAlign w:val="baseline"/>
        </w:rPr>
        <w:t>三、工程评选程序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申报工程经网络申报，推荐单位初审、推荐，我会组织专家审核资料、复查现场、评审、公示无误后即入</w:t>
      </w:r>
      <w:r>
        <w:rPr>
          <w:rFonts w:hint="eastAsia" w:ascii="仿宋" w:hAnsi="仿宋" w:eastAsia="仿宋" w:cs="仿宋"/>
          <w:i w:val="0"/>
          <w:iCs w:val="0"/>
          <w:caps w:val="0"/>
          <w:color w:val="333333"/>
          <w:spacing w:val="0"/>
          <w:sz w:val="32"/>
          <w:szCs w:val="32"/>
          <w:bdr w:val="none" w:color="auto" w:sz="0" w:space="0"/>
          <w:shd w:val="clear" w:fill="FFFFFF"/>
          <w:vertAlign w:val="baseline"/>
          <w:lang w:eastAsia="zh-CN"/>
        </w:rPr>
        <w:t>选</w:t>
      </w:r>
      <w:r>
        <w:rPr>
          <w:rFonts w:hint="eastAsia" w:ascii="仿宋" w:hAnsi="仿宋" w:eastAsia="仿宋" w:cs="仿宋"/>
          <w:i w:val="0"/>
          <w:iCs w:val="0"/>
          <w:caps w:val="0"/>
          <w:color w:val="333333"/>
          <w:spacing w:val="0"/>
          <w:sz w:val="32"/>
          <w:szCs w:val="32"/>
          <w:bdr w:val="none" w:color="auto" w:sz="0" w:space="0"/>
          <w:shd w:val="clear" w:fill="FFFFFF"/>
          <w:vertAlign w:val="baseline"/>
        </w:rPr>
        <w:t>2023-2024年度第一批湖南省优质工程。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黑体" w:hAnsi="黑体" w:eastAsia="黑体" w:cs="黑体"/>
          <w:i w:val="0"/>
          <w:iCs w:val="0"/>
          <w:caps w:val="0"/>
          <w:color w:val="333333"/>
          <w:spacing w:val="0"/>
          <w:sz w:val="32"/>
          <w:szCs w:val="32"/>
          <w:shd w:val="clear" w:fill="FFFFFF"/>
          <w:vertAlign w:val="baseline"/>
        </w:rPr>
      </w:pPr>
      <w:r>
        <w:rPr>
          <w:rFonts w:hint="eastAsia" w:ascii="仿宋" w:hAnsi="仿宋" w:eastAsia="仿宋" w:cs="仿宋"/>
          <w:i w:val="0"/>
          <w:iCs w:val="0"/>
          <w:caps w:val="0"/>
          <w:color w:val="333333"/>
          <w:spacing w:val="0"/>
          <w:sz w:val="32"/>
          <w:szCs w:val="32"/>
          <w:bdr w:val="none" w:color="auto" w:sz="0" w:space="0"/>
          <w:shd w:val="clear" w:fill="FFFFFF"/>
          <w:vertAlign w:val="baseline"/>
        </w:rPr>
        <w:t>     </w:t>
      </w:r>
      <w:r>
        <w:rPr>
          <w:rFonts w:hint="eastAsia" w:ascii="黑体" w:hAnsi="黑体" w:eastAsia="黑体" w:cs="黑体"/>
          <w:i w:val="0"/>
          <w:iCs w:val="0"/>
          <w:caps w:val="0"/>
          <w:color w:val="333333"/>
          <w:spacing w:val="0"/>
          <w:sz w:val="32"/>
          <w:szCs w:val="32"/>
          <w:shd w:val="clear" w:fill="FFFFFF"/>
          <w:vertAlign w:val="baseline"/>
        </w:rPr>
        <w:t xml:space="preserve"> 四、其他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1、同一施工许可证内载明的工程应全部申报。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2、轨道交通工程应为连续施工段且应包含区段内所有分包工程。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3、湖南省创精品工程过程检查不合格的工程不得申报。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4、若推荐单位推荐诸如工程规模不达标，消防、备案等建设手续不全，住宅工程入住率不足等明显不符合要求的工程，我会将在全省范围内通报，并将情况报送相关主管部门。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5、工程建议推荐数是根据近三年各市州申报及获奖情况，结合创精品工程报备系统中的报备工程数确定，应严格执行。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6、系统操作流程PPT可在申报评审系统登录界面下载。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7、请推荐单位于2024年3月15日前完成推荐工作。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联系人：卢敏行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联系电话：0731-89902859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地 址：长沙市雨花区时代阳光大道369号融程领秀佳园1栋3单元17层1707、1708室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邮 编：410116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附件：2023-2024年度第一批湖南省优质工程建议推荐数量表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baseline"/>
        <w:rPr>
          <w:rFonts w:hint="eastAsia" w:ascii="仿宋" w:hAnsi="仿宋" w:eastAsia="仿宋" w:cs="仿宋"/>
          <w:color w:val="333333"/>
          <w:sz w:val="32"/>
          <w:szCs w:val="32"/>
        </w:rPr>
      </w:pP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vertAlign w:val="baseline"/>
        </w:rPr>
        <w:t>湖南省建筑业协会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baseline"/>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vertAlign w:val="baseline"/>
        </w:rPr>
        <w:t>2024年1月5日</w:t>
      </w:r>
    </w:p>
    <w:p>
      <w:pPr>
        <w:keepNext w:val="0"/>
        <w:keepLines w:val="0"/>
        <w:pageBreakBefore w:val="0"/>
        <w:kinsoku/>
        <w:wordWrap/>
        <w:overflowPunct/>
        <w:topLinePunct w:val="0"/>
        <w:autoSpaceDE/>
        <w:autoSpaceDN/>
        <w:bidi w:val="0"/>
        <w:adjustRightInd/>
        <w:snapToGrid/>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NTFjNGI5NTg5NGIyZjVkYTJlMDE3ODBmNGU2NWMifQ=="/>
  </w:docVars>
  <w:rsids>
    <w:rsidRoot w:val="0E5531D5"/>
    <w:rsid w:val="0E5531D5"/>
    <w:rsid w:val="592C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2024-01-10T07:27:00Z</dcterms:created>
  <dc:creator>何为</dc:creator>
  <cp:lastModifiedBy>何为</cp:lastModifiedBy>
  <dcterms:modified xsi:type="dcterms:W3CDTF">2024-01-10T07:33:06Z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3C3C195DEB8C4BF09372B5A4D67D9D7B_11</vt:lpwstr>
  </property>
</Properties>
</file>